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29" w:rsidRDefault="006E7EDF">
      <w:pPr>
        <w:spacing w:line="311" w:lineRule="auto"/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Реализуемые образовательные программы, предусмотренные основной образовательной программой</w:t>
      </w:r>
    </w:p>
    <w:p w:rsidR="006D2729" w:rsidRDefault="006D2729">
      <w:pPr>
        <w:spacing w:line="103" w:lineRule="exact"/>
        <w:rPr>
          <w:sz w:val="24"/>
          <w:szCs w:val="24"/>
        </w:rPr>
      </w:pP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4394"/>
        <w:gridCol w:w="2693"/>
        <w:gridCol w:w="2577"/>
        <w:gridCol w:w="3208"/>
      </w:tblGrid>
      <w:tr w:rsidR="006E7EDF" w:rsidRPr="006E7EDF" w:rsidTr="006E7EDF">
        <w:trPr>
          <w:trHeight w:val="680"/>
          <w:jc w:val="center"/>
        </w:trPr>
        <w:tc>
          <w:tcPr>
            <w:tcW w:w="2480" w:type="dxa"/>
            <w:vAlign w:val="center"/>
          </w:tcPr>
          <w:p w:rsidR="006E7EDF" w:rsidRPr="006E7EDF" w:rsidRDefault="006E7EDF" w:rsidP="006E7EDF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693" w:type="dxa"/>
            <w:vAlign w:val="center"/>
          </w:tcPr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577" w:type="dxa"/>
            <w:vAlign w:val="center"/>
          </w:tcPr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3208" w:type="dxa"/>
            <w:vAlign w:val="center"/>
          </w:tcPr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b/>
                <w:bCs/>
                <w:sz w:val="24"/>
                <w:szCs w:val="24"/>
              </w:rPr>
              <w:t>Художественно-эстетическое</w:t>
            </w:r>
          </w:p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b/>
                <w:bCs/>
                <w:sz w:val="24"/>
                <w:szCs w:val="24"/>
              </w:rPr>
              <w:t>развитие</w:t>
            </w:r>
          </w:p>
        </w:tc>
      </w:tr>
      <w:tr w:rsidR="006E7EDF" w:rsidRPr="006E7EDF" w:rsidTr="006E7EDF">
        <w:trPr>
          <w:trHeight w:val="687"/>
          <w:jc w:val="center"/>
        </w:trPr>
        <w:tc>
          <w:tcPr>
            <w:tcW w:w="2480" w:type="dxa"/>
            <w:vMerge w:val="restart"/>
            <w:tcBorders>
              <w:bottom w:val="single" w:sz="4" w:space="0" w:color="auto"/>
            </w:tcBorders>
            <w:vAlign w:val="center"/>
          </w:tcPr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b/>
                <w:sz w:val="24"/>
                <w:szCs w:val="24"/>
              </w:rPr>
              <w:t>вторая</w:t>
            </w:r>
            <w:r w:rsidRPr="006E7EDF">
              <w:rPr>
                <w:rFonts w:eastAsia="Times New Roman"/>
                <w:b/>
                <w:bCs/>
                <w:sz w:val="24"/>
                <w:szCs w:val="24"/>
              </w:rPr>
              <w:t xml:space="preserve"> группа</w:t>
            </w:r>
          </w:p>
          <w:p w:rsidR="006E7EDF" w:rsidRPr="006E7EDF" w:rsidRDefault="006E7EDF" w:rsidP="006E7ED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E7EDF">
              <w:rPr>
                <w:rFonts w:eastAsia="Times New Roman"/>
                <w:b/>
                <w:bCs/>
                <w:sz w:val="24"/>
                <w:szCs w:val="24"/>
              </w:rPr>
              <w:t>раннего возраста</w:t>
            </w:r>
          </w:p>
        </w:tc>
        <w:tc>
          <w:tcPr>
            <w:tcW w:w="4394" w:type="dxa"/>
            <w:vMerge w:val="restart"/>
            <w:tcBorders>
              <w:bottom w:val="single" w:sz="4" w:space="0" w:color="auto"/>
            </w:tcBorders>
            <w:vAlign w:val="center"/>
          </w:tcPr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Ознакомление с окружающим миром</w:t>
            </w:r>
          </w:p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Развитие познавательно-</w:t>
            </w:r>
          </w:p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исследовательской деятельности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vAlign w:val="center"/>
          </w:tcPr>
          <w:p w:rsidR="006E7EDF" w:rsidRPr="006E7EDF" w:rsidRDefault="006E7EDF" w:rsidP="006E7ED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Развитие речи</w:t>
            </w:r>
          </w:p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Чтение</w:t>
            </w:r>
          </w:p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художественной литературы</w:t>
            </w:r>
          </w:p>
        </w:tc>
        <w:tc>
          <w:tcPr>
            <w:tcW w:w="2577" w:type="dxa"/>
            <w:vMerge w:val="restart"/>
            <w:tcBorders>
              <w:bottom w:val="single" w:sz="4" w:space="0" w:color="auto"/>
            </w:tcBorders>
            <w:vAlign w:val="center"/>
          </w:tcPr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08" w:type="dxa"/>
            <w:vMerge w:val="restart"/>
            <w:tcBorders>
              <w:bottom w:val="single" w:sz="4" w:space="0" w:color="auto"/>
            </w:tcBorders>
            <w:vAlign w:val="center"/>
          </w:tcPr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Музыка</w:t>
            </w:r>
          </w:p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Рисование</w:t>
            </w:r>
          </w:p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Лепка</w:t>
            </w:r>
          </w:p>
        </w:tc>
      </w:tr>
      <w:tr w:rsidR="006E7EDF" w:rsidRPr="006E7EDF" w:rsidTr="006E7EDF">
        <w:trPr>
          <w:trHeight w:val="294"/>
          <w:jc w:val="center"/>
        </w:trPr>
        <w:tc>
          <w:tcPr>
            <w:tcW w:w="2480" w:type="dxa"/>
            <w:vMerge/>
            <w:tcBorders>
              <w:bottom w:val="single" w:sz="4" w:space="0" w:color="auto"/>
            </w:tcBorders>
            <w:vAlign w:val="center"/>
          </w:tcPr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vAlign w:val="center"/>
          </w:tcPr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bottom w:val="single" w:sz="4" w:space="0" w:color="auto"/>
            </w:tcBorders>
            <w:vAlign w:val="center"/>
          </w:tcPr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8" w:type="dxa"/>
            <w:vMerge/>
            <w:tcBorders>
              <w:bottom w:val="single" w:sz="4" w:space="0" w:color="auto"/>
            </w:tcBorders>
            <w:vAlign w:val="center"/>
          </w:tcPr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</w:p>
        </w:tc>
      </w:tr>
      <w:tr w:rsidR="006E7EDF" w:rsidRPr="006E7EDF" w:rsidTr="006E7EDF">
        <w:trPr>
          <w:trHeight w:val="1393"/>
          <w:jc w:val="center"/>
        </w:trPr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:rsidR="006E7EDF" w:rsidRPr="006E7EDF" w:rsidRDefault="006E7EDF" w:rsidP="006E7ED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E7EDF">
              <w:rPr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Формирование элементарных математических представлении</w:t>
            </w:r>
          </w:p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Ознакомление с окружающим миром</w:t>
            </w:r>
          </w:p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Развитие познавательно-</w:t>
            </w:r>
          </w:p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исследовательской деятельности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E7EDF" w:rsidRPr="006E7EDF" w:rsidRDefault="006E7EDF" w:rsidP="006E7ED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Развитие речи</w:t>
            </w:r>
          </w:p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Чтение</w:t>
            </w:r>
          </w:p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художественной литературы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08" w:type="dxa"/>
            <w:tcBorders>
              <w:bottom w:val="single" w:sz="4" w:space="0" w:color="auto"/>
            </w:tcBorders>
            <w:vAlign w:val="center"/>
          </w:tcPr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Музыка</w:t>
            </w:r>
          </w:p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Рисование</w:t>
            </w:r>
          </w:p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Лепка</w:t>
            </w:r>
          </w:p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Аппликация</w:t>
            </w:r>
          </w:p>
        </w:tc>
      </w:tr>
      <w:tr w:rsidR="006E7EDF" w:rsidRPr="006E7EDF" w:rsidTr="006E7EDF">
        <w:trPr>
          <w:trHeight w:val="1393"/>
          <w:jc w:val="center"/>
        </w:trPr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:rsidR="006E7EDF" w:rsidRPr="004D76BB" w:rsidRDefault="004D76BB" w:rsidP="006E7ED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D76BB">
              <w:rPr>
                <w:rFonts w:eastAsia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Формирование элементарных математических представлении</w:t>
            </w:r>
          </w:p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Ознакомление с окружающим миром</w:t>
            </w:r>
          </w:p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Развитие познавательно-</w:t>
            </w:r>
          </w:p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исследовательской деятельности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E7EDF" w:rsidRPr="006E7EDF" w:rsidRDefault="006E7EDF" w:rsidP="006E7ED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Развитие речи</w:t>
            </w:r>
          </w:p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Чтение</w:t>
            </w:r>
          </w:p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художественной литературы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08" w:type="dxa"/>
            <w:tcBorders>
              <w:bottom w:val="single" w:sz="4" w:space="0" w:color="auto"/>
            </w:tcBorders>
            <w:vAlign w:val="center"/>
          </w:tcPr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Музыка</w:t>
            </w:r>
          </w:p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Рисование</w:t>
            </w:r>
          </w:p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Лепка</w:t>
            </w:r>
          </w:p>
          <w:p w:rsidR="006E7EDF" w:rsidRPr="006E7EDF" w:rsidRDefault="006E7EDF" w:rsidP="006E7EDF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Аппликация</w:t>
            </w:r>
          </w:p>
        </w:tc>
      </w:tr>
      <w:tr w:rsidR="004D76BB" w:rsidRPr="006E7EDF" w:rsidTr="006E7EDF">
        <w:trPr>
          <w:trHeight w:val="1393"/>
          <w:jc w:val="center"/>
        </w:trPr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:rsidR="004D76BB" w:rsidRPr="006E7EDF" w:rsidRDefault="004D76BB" w:rsidP="004D76BB">
            <w:pPr>
              <w:jc w:val="center"/>
              <w:rPr>
                <w:sz w:val="24"/>
                <w:szCs w:val="24"/>
              </w:rPr>
            </w:pPr>
            <w:r w:rsidRPr="006E7EDF">
              <w:rPr>
                <w:b/>
                <w:sz w:val="24"/>
                <w:szCs w:val="24"/>
              </w:rPr>
              <w:t>старшая</w:t>
            </w:r>
            <w:r w:rsidRPr="006E7EDF">
              <w:rPr>
                <w:rFonts w:eastAsia="Times New Roman"/>
                <w:b/>
                <w:bCs/>
                <w:sz w:val="24"/>
                <w:szCs w:val="24"/>
              </w:rPr>
              <w:t xml:space="preserve"> группа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4D76BB" w:rsidRPr="006E7EDF" w:rsidRDefault="004D76BB" w:rsidP="004D76BB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Формирование элементарных математических представлении</w:t>
            </w:r>
          </w:p>
          <w:p w:rsidR="004D76BB" w:rsidRPr="006E7EDF" w:rsidRDefault="004D76BB" w:rsidP="004D76BB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Ознакомление с окружающим миром</w:t>
            </w:r>
          </w:p>
          <w:p w:rsidR="004D76BB" w:rsidRPr="006E7EDF" w:rsidRDefault="004D76BB" w:rsidP="004D76BB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Развитие познавательно-</w:t>
            </w:r>
          </w:p>
          <w:p w:rsidR="004D76BB" w:rsidRPr="006E7EDF" w:rsidRDefault="004D76BB" w:rsidP="004D76BB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исследовательской деятельности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76BB" w:rsidRPr="006E7EDF" w:rsidRDefault="004D76BB" w:rsidP="004D76B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Развитие речи</w:t>
            </w:r>
          </w:p>
          <w:p w:rsidR="004D76BB" w:rsidRPr="006E7EDF" w:rsidRDefault="004D76BB" w:rsidP="004D76BB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Чтение</w:t>
            </w:r>
          </w:p>
          <w:p w:rsidR="004D76BB" w:rsidRPr="006E7EDF" w:rsidRDefault="004D76BB" w:rsidP="004D76BB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художественной литературы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4D76BB" w:rsidRPr="006E7EDF" w:rsidRDefault="004D76BB" w:rsidP="004D76BB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08" w:type="dxa"/>
            <w:tcBorders>
              <w:bottom w:val="single" w:sz="4" w:space="0" w:color="auto"/>
            </w:tcBorders>
            <w:vAlign w:val="center"/>
          </w:tcPr>
          <w:p w:rsidR="004D76BB" w:rsidRPr="006E7EDF" w:rsidRDefault="004D76BB" w:rsidP="004D76BB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Музыка</w:t>
            </w:r>
          </w:p>
          <w:p w:rsidR="004D76BB" w:rsidRPr="006E7EDF" w:rsidRDefault="004D76BB" w:rsidP="004D76BB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Рисование</w:t>
            </w:r>
          </w:p>
          <w:p w:rsidR="004D76BB" w:rsidRPr="006E7EDF" w:rsidRDefault="004D76BB" w:rsidP="004D76BB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Лепка</w:t>
            </w:r>
          </w:p>
          <w:p w:rsidR="004D76BB" w:rsidRPr="006E7EDF" w:rsidRDefault="004D76BB" w:rsidP="004D76BB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Аппликация</w:t>
            </w:r>
          </w:p>
        </w:tc>
      </w:tr>
      <w:tr w:rsidR="004D76BB" w:rsidRPr="006E7EDF" w:rsidTr="006E7EDF">
        <w:trPr>
          <w:trHeight w:val="1393"/>
          <w:jc w:val="center"/>
        </w:trPr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:rsidR="004D76BB" w:rsidRPr="006E7EDF" w:rsidRDefault="004D76BB" w:rsidP="004D76BB">
            <w:pPr>
              <w:jc w:val="center"/>
              <w:rPr>
                <w:b/>
                <w:sz w:val="24"/>
                <w:szCs w:val="24"/>
              </w:rPr>
            </w:pPr>
            <w:r w:rsidRPr="006E7EDF">
              <w:rPr>
                <w:b/>
                <w:sz w:val="24"/>
                <w:szCs w:val="24"/>
              </w:rPr>
              <w:t>подготовительная</w:t>
            </w:r>
          </w:p>
          <w:p w:rsidR="004D76BB" w:rsidRPr="006E7EDF" w:rsidRDefault="004D76BB" w:rsidP="004D76B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E7EDF">
              <w:rPr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4D76BB" w:rsidRPr="006E7EDF" w:rsidRDefault="004D76BB" w:rsidP="004D76BB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Формирование элементарных математических представлении</w:t>
            </w:r>
          </w:p>
          <w:p w:rsidR="004D76BB" w:rsidRPr="006E7EDF" w:rsidRDefault="004D76BB" w:rsidP="004D76BB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Ознакомление с окружающим миром</w:t>
            </w:r>
          </w:p>
          <w:p w:rsidR="004D76BB" w:rsidRPr="006E7EDF" w:rsidRDefault="004D76BB" w:rsidP="004D76BB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Развитие познавательно-</w:t>
            </w:r>
          </w:p>
          <w:p w:rsidR="004D76BB" w:rsidRPr="006E7EDF" w:rsidRDefault="004D76BB" w:rsidP="004D76BB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исследовательской деятельности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D76BB" w:rsidRPr="006E7EDF" w:rsidRDefault="004D76BB" w:rsidP="004D76B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Развитие речи</w:t>
            </w:r>
          </w:p>
          <w:p w:rsidR="004D76BB" w:rsidRPr="006E7EDF" w:rsidRDefault="004D76BB" w:rsidP="004D76BB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Чтение</w:t>
            </w:r>
          </w:p>
          <w:p w:rsidR="004D76BB" w:rsidRPr="006E7EDF" w:rsidRDefault="004D76BB" w:rsidP="004D76BB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художественной литературы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4D76BB" w:rsidRPr="006E7EDF" w:rsidRDefault="004D76BB" w:rsidP="004D76BB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08" w:type="dxa"/>
            <w:tcBorders>
              <w:bottom w:val="single" w:sz="4" w:space="0" w:color="auto"/>
            </w:tcBorders>
            <w:vAlign w:val="center"/>
          </w:tcPr>
          <w:p w:rsidR="004D76BB" w:rsidRPr="006E7EDF" w:rsidRDefault="004D76BB" w:rsidP="004D76BB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Музыка</w:t>
            </w:r>
          </w:p>
          <w:p w:rsidR="004D76BB" w:rsidRPr="006E7EDF" w:rsidRDefault="004D76BB" w:rsidP="004D76BB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Рисование</w:t>
            </w:r>
          </w:p>
          <w:p w:rsidR="004D76BB" w:rsidRPr="006E7EDF" w:rsidRDefault="004D76BB" w:rsidP="004D76BB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Лепка</w:t>
            </w:r>
          </w:p>
          <w:p w:rsidR="004D76BB" w:rsidRPr="006E7EDF" w:rsidRDefault="004D76BB" w:rsidP="004D76BB">
            <w:pPr>
              <w:jc w:val="center"/>
              <w:rPr>
                <w:sz w:val="24"/>
                <w:szCs w:val="24"/>
              </w:rPr>
            </w:pPr>
            <w:r w:rsidRPr="006E7EDF">
              <w:rPr>
                <w:rFonts w:eastAsia="Times New Roman"/>
                <w:sz w:val="24"/>
                <w:szCs w:val="24"/>
              </w:rPr>
              <w:t>Аппликация</w:t>
            </w:r>
          </w:p>
        </w:tc>
      </w:tr>
    </w:tbl>
    <w:p w:rsidR="006D2729" w:rsidRDefault="006D2729">
      <w:pPr>
        <w:spacing w:line="1" w:lineRule="exact"/>
        <w:rPr>
          <w:sz w:val="24"/>
          <w:szCs w:val="24"/>
        </w:rPr>
      </w:pPr>
    </w:p>
    <w:sectPr w:rsidR="006D2729" w:rsidSect="00931E51">
      <w:pgSz w:w="16840" w:h="11906" w:orient="landscape"/>
      <w:pgMar w:top="538" w:right="498" w:bottom="1079" w:left="560" w:header="0" w:footer="0" w:gutter="0"/>
      <w:cols w:space="720" w:equalWidth="0">
        <w:col w:w="157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2729"/>
    <w:rsid w:val="0011289F"/>
    <w:rsid w:val="004D76BB"/>
    <w:rsid w:val="006D2729"/>
    <w:rsid w:val="006E7EDF"/>
    <w:rsid w:val="008E1C1B"/>
    <w:rsid w:val="00931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7</cp:revision>
  <dcterms:created xsi:type="dcterms:W3CDTF">2018-11-08T20:14:00Z</dcterms:created>
  <dcterms:modified xsi:type="dcterms:W3CDTF">2022-03-11T08:47:00Z</dcterms:modified>
</cp:coreProperties>
</file>